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67" w:right="-30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Details of representative for participation in opening of Bids</w:t>
      </w:r>
    </w:p>
    <w:tbl>
      <w:tblPr>
        <w:tblStyle w:val="TableGrid"/>
        <w:tblW w:w="8450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08"/>
        <w:gridCol w:w="1570"/>
        <w:gridCol w:w="1727"/>
        <w:gridCol w:w="1200"/>
        <w:gridCol w:w="1247"/>
        <w:gridCol w:w="1197"/>
      </w:tblGrid>
      <w:tr>
        <w:trPr/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  <w:t>Name of Bidding Company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  <w:t>Name of Representative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  <w:t>Designation in the Organization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  <w:t>Iqama/ Passport No.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  <w:t>Mobile No.</w:t>
            </w:r>
          </w:p>
        </w:tc>
        <w:tc>
          <w:tcPr>
            <w:tcW w:w="119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  <w:t>E-mail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9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308"/>
              <w:jc w:val="left"/>
              <w:rPr>
                <w:rFonts w:ascii="arial" w:hAnsi="arial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ind w:left="567" w:right="-3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right="-9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0b4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10b45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10b4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LibreOffice/24.2.2.1$Linux_X86_64 LibreOffice_project/420$Build-1</Application>
  <AppVersion>15.0000</AppVersion>
  <Pages>1</Pages>
  <Words>26</Words>
  <Characters>154</Characters>
  <CharactersWithSpaces>173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2025-03-05T09:23:00Z</dcterms:created>
  <dc:creator>Cons</dc:creator>
  <dc:description/>
  <dc:language>en-US</dc:language>
  <cp:lastModifiedBy/>
  <dcterms:modified xsi:type="dcterms:W3CDTF">2025-03-05T12:56:21Z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